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FB20D">
      <w:pPr>
        <w:spacing w:before="380" w:after="140" w:line="288" w:lineRule="auto"/>
        <w:ind w:left="0"/>
        <w:jc w:val="center"/>
        <w:outlineLvl w:val="0"/>
      </w:pPr>
      <w:bookmarkStart w:id="0" w:name="heading_0"/>
      <w:r>
        <w:rPr>
          <w:rFonts w:ascii="Arial" w:hAnsi="Arial" w:eastAsia="等线" w:cs="Arial"/>
          <w:b/>
          <w:sz w:val="36"/>
        </w:rPr>
        <w:t>WARRANTY POLICY</w:t>
      </w:r>
      <w:bookmarkEnd w:id="0"/>
    </w:p>
    <w:p w14:paraId="021CBB4C">
      <w:pPr>
        <w:spacing w:before="120" w:after="120" w:line="288" w:lineRule="auto"/>
        <w:ind w:left="0"/>
        <w:jc w:val="left"/>
      </w:pPr>
    </w:p>
    <w:p w14:paraId="5C606182">
      <w:pPr>
        <w:spacing w:before="320" w:after="120" w:line="288" w:lineRule="auto"/>
        <w:ind w:left="0"/>
        <w:jc w:val="left"/>
        <w:outlineLvl w:val="1"/>
      </w:pPr>
      <w:bookmarkStart w:id="1" w:name="heading_1"/>
      <w:r>
        <w:rPr>
          <w:rFonts w:ascii="Arial" w:hAnsi="Arial" w:eastAsia="等线" w:cs="Arial"/>
          <w:b/>
          <w:sz w:val="32"/>
        </w:rPr>
        <w:t>1. Warranty Duration</w:t>
      </w:r>
      <w:bookmarkEnd w:id="1"/>
    </w:p>
    <w:p w14:paraId="701F5BD9">
      <w:pPr>
        <w:spacing w:before="120" w:after="120" w:line="288" w:lineRule="auto"/>
        <w:ind w:left="0"/>
        <w:jc w:val="left"/>
      </w:pPr>
    </w:p>
    <w:p w14:paraId="28C9E5AD">
      <w:pPr>
        <w:spacing w:before="120" w:after="120" w:line="288" w:lineRule="auto"/>
        <w:ind w:left="0"/>
        <w:jc w:val="left"/>
      </w:pPr>
      <w:r>
        <w:rPr>
          <w:rFonts w:ascii="Arial" w:hAnsi="Arial" w:eastAsia="等线" w:cs="Arial"/>
          <w:sz w:val="22"/>
        </w:rPr>
        <w:t xml:space="preserve">All new products come with a 90-calendar-day warranty from the date of purchase, pursuant to the Federal Consumer Protection Law (LFPC).  </w:t>
      </w:r>
    </w:p>
    <w:p w14:paraId="76CD1B1B">
      <w:pPr>
        <w:spacing w:before="120" w:after="120" w:line="288" w:lineRule="auto"/>
        <w:ind w:left="0"/>
        <w:jc w:val="left"/>
      </w:pPr>
    </w:p>
    <w:p w14:paraId="7AA5410C">
      <w:pPr>
        <w:spacing w:before="320" w:after="120" w:line="288" w:lineRule="auto"/>
        <w:ind w:left="0"/>
        <w:jc w:val="left"/>
        <w:outlineLvl w:val="1"/>
      </w:pPr>
      <w:bookmarkStart w:id="2" w:name="heading_2"/>
      <w:r>
        <w:rPr>
          <w:rFonts w:ascii="Arial" w:hAnsi="Arial" w:eastAsia="等线" w:cs="Arial"/>
          <w:b/>
          <w:sz w:val="32"/>
        </w:rPr>
        <w:t>2. What the Warranty Covers</w:t>
      </w:r>
      <w:bookmarkEnd w:id="2"/>
    </w:p>
    <w:p w14:paraId="3EB7C34C">
      <w:pPr>
        <w:spacing w:before="120" w:after="120" w:line="288" w:lineRule="auto"/>
        <w:ind w:left="0"/>
        <w:jc w:val="left"/>
      </w:pPr>
    </w:p>
    <w:p w14:paraId="43E1BEF5">
      <w:pPr>
        <w:spacing w:before="120" w:after="120" w:line="288" w:lineRule="auto"/>
        <w:ind w:left="0"/>
        <w:jc w:val="left"/>
      </w:pPr>
      <w:r>
        <w:rPr>
          <w:rFonts w:ascii="Arial" w:hAnsi="Arial" w:eastAsia="等线" w:cs="Arial"/>
          <w:sz w:val="22"/>
        </w:rPr>
        <w:t xml:space="preserve">The warranty applies in cases of manufacturing defects that impair the product’s normal operation. It includes:  </w:t>
      </w:r>
    </w:p>
    <w:p w14:paraId="406C45D9">
      <w:pPr>
        <w:spacing w:before="120" w:after="120" w:line="288" w:lineRule="auto"/>
        <w:ind w:left="0"/>
        <w:jc w:val="left"/>
      </w:pPr>
    </w:p>
    <w:p w14:paraId="13F16ABA">
      <w:pPr>
        <w:numPr>
          <w:ilvl w:val="0"/>
          <w:numId w:val="1"/>
        </w:numPr>
        <w:spacing w:before="120" w:after="120" w:line="288" w:lineRule="auto"/>
        <w:ind w:left="0"/>
        <w:jc w:val="left"/>
      </w:pPr>
      <w:r>
        <w:rPr>
          <w:rFonts w:ascii="Arial" w:hAnsi="Arial" w:eastAsia="等线" w:cs="Arial"/>
          <w:sz w:val="22"/>
        </w:rPr>
        <w:t xml:space="preserve">Repair of the product.  </w:t>
      </w:r>
    </w:p>
    <w:p w14:paraId="4BD031C9">
      <w:pPr>
        <w:numPr>
          <w:ilvl w:val="0"/>
          <w:numId w:val="2"/>
        </w:numPr>
        <w:spacing w:before="120" w:after="120" w:line="288" w:lineRule="auto"/>
        <w:ind w:left="0"/>
        <w:jc w:val="left"/>
      </w:pPr>
      <w:r>
        <w:rPr>
          <w:rFonts w:ascii="Arial" w:hAnsi="Arial" w:eastAsia="等线" w:cs="Arial"/>
          <w:sz w:val="22"/>
        </w:rPr>
        <w:t xml:space="preserve">Replacement with an identical or similar product.  </w:t>
      </w:r>
    </w:p>
    <w:p w14:paraId="4D71736F">
      <w:pPr>
        <w:numPr>
          <w:ilvl w:val="0"/>
          <w:numId w:val="3"/>
        </w:numPr>
        <w:spacing w:before="120" w:after="120" w:line="288" w:lineRule="auto"/>
        <w:ind w:left="0"/>
        <w:jc w:val="left"/>
      </w:pPr>
      <w:r>
        <w:rPr>
          <w:rFonts w:ascii="Arial" w:hAnsi="Arial" w:eastAsia="等线" w:cs="Arial"/>
          <w:sz w:val="22"/>
        </w:rPr>
        <w:t xml:space="preserve">Discount coupon or store credit (in specific cases).  </w:t>
      </w:r>
    </w:p>
    <w:p w14:paraId="3A8A4CE3">
      <w:pPr>
        <w:spacing w:before="120" w:after="120" w:line="288" w:lineRule="auto"/>
        <w:ind w:left="0"/>
        <w:jc w:val="left"/>
      </w:pPr>
    </w:p>
    <w:p w14:paraId="0A42D6E9">
      <w:pPr>
        <w:spacing w:before="320" w:after="120" w:line="288" w:lineRule="auto"/>
        <w:ind w:left="0"/>
        <w:jc w:val="left"/>
        <w:outlineLvl w:val="1"/>
      </w:pPr>
      <w:bookmarkStart w:id="3" w:name="heading_3"/>
      <w:r>
        <w:rPr>
          <w:rFonts w:ascii="Arial" w:hAnsi="Arial" w:eastAsia="等线" w:cs="Arial"/>
          <w:b/>
          <w:sz w:val="32"/>
        </w:rPr>
        <w:t>3. Warranty Exclusions</w:t>
      </w:r>
      <w:bookmarkEnd w:id="3"/>
    </w:p>
    <w:p w14:paraId="7FBA53B5">
      <w:pPr>
        <w:spacing w:before="120" w:after="120" w:line="288" w:lineRule="auto"/>
        <w:ind w:left="0"/>
        <w:jc w:val="left"/>
      </w:pPr>
    </w:p>
    <w:p w14:paraId="1703071C">
      <w:pPr>
        <w:spacing w:before="120" w:after="120" w:line="288" w:lineRule="auto"/>
        <w:ind w:left="0"/>
        <w:jc w:val="left"/>
      </w:pPr>
      <w:r>
        <w:rPr>
          <w:rFonts w:ascii="Arial" w:hAnsi="Arial" w:eastAsia="等线" w:cs="Arial"/>
          <w:sz w:val="22"/>
        </w:rPr>
        <w:t xml:space="preserve">The warranty does not cover the following cases:  </w:t>
      </w:r>
    </w:p>
    <w:p w14:paraId="2F9E84EB">
      <w:pPr>
        <w:spacing w:before="120" w:after="120" w:line="288" w:lineRule="auto"/>
        <w:ind w:left="0"/>
        <w:jc w:val="left"/>
      </w:pPr>
    </w:p>
    <w:p w14:paraId="5BDE1C9B">
      <w:pPr>
        <w:numPr>
          <w:ilvl w:val="0"/>
          <w:numId w:val="4"/>
        </w:numPr>
        <w:spacing w:before="120" w:after="120" w:line="288" w:lineRule="auto"/>
        <w:ind w:left="0"/>
        <w:jc w:val="left"/>
      </w:pPr>
      <w:r>
        <w:rPr>
          <w:rFonts w:ascii="Arial" w:hAnsi="Arial" w:eastAsia="等线" w:cs="Arial"/>
          <w:sz w:val="22"/>
        </w:rPr>
        <w:t xml:space="preserve">Clearance products, unless otherwise specified.  </w:t>
      </w:r>
    </w:p>
    <w:p w14:paraId="7F3508CE">
      <w:pPr>
        <w:numPr>
          <w:ilvl w:val="0"/>
          <w:numId w:val="5"/>
        </w:numPr>
        <w:spacing w:before="120" w:after="120" w:line="288" w:lineRule="auto"/>
        <w:ind w:left="0"/>
        <w:jc w:val="left"/>
      </w:pPr>
      <w:r>
        <w:rPr>
          <w:rFonts w:ascii="Arial" w:hAnsi="Arial" w:eastAsia="等线" w:cs="Arial"/>
          <w:sz w:val="22"/>
        </w:rPr>
        <w:t xml:space="preserve">Physical damage caused by improper use, impacts, drops, exposure to liquids, or voltage fluctuations.  </w:t>
      </w:r>
    </w:p>
    <w:p w14:paraId="03064C9C">
      <w:pPr>
        <w:numPr>
          <w:ilvl w:val="0"/>
          <w:numId w:val="6"/>
        </w:numPr>
        <w:spacing w:before="120" w:after="120" w:line="288" w:lineRule="auto"/>
        <w:ind w:left="0"/>
        <w:jc w:val="left"/>
      </w:pPr>
      <w:r>
        <w:rPr>
          <w:rFonts w:ascii="Arial" w:hAnsi="Arial" w:eastAsia="等线" w:cs="Arial"/>
          <w:sz w:val="22"/>
        </w:rPr>
        <w:t xml:space="preserve">Incomplete products (without original packaging, manuals, or accessories).  </w:t>
      </w:r>
    </w:p>
    <w:p w14:paraId="6CCE542F">
      <w:pPr>
        <w:numPr>
          <w:ilvl w:val="0"/>
          <w:numId w:val="7"/>
        </w:numPr>
        <w:spacing w:before="120" w:after="120" w:line="288" w:lineRule="auto"/>
        <w:ind w:left="0"/>
        <w:jc w:val="left"/>
      </w:pPr>
      <w:r>
        <w:rPr>
          <w:rFonts w:ascii="Arial" w:hAnsi="Arial" w:eastAsia="等线" w:cs="Arial"/>
          <w:sz w:val="22"/>
        </w:rPr>
        <w:t xml:space="preserve">Repairs performed by unauthorized personnel.  </w:t>
      </w:r>
    </w:p>
    <w:p w14:paraId="004123E4">
      <w:pPr>
        <w:numPr>
          <w:ilvl w:val="0"/>
          <w:numId w:val="8"/>
        </w:numPr>
        <w:spacing w:before="120" w:after="120" w:line="288" w:lineRule="auto"/>
        <w:ind w:left="0"/>
        <w:jc w:val="left"/>
      </w:pPr>
      <w:r>
        <w:rPr>
          <w:rFonts w:ascii="Arial" w:hAnsi="Arial" w:eastAsia="等线" w:cs="Arial"/>
          <w:sz w:val="22"/>
        </w:rPr>
        <w:t xml:space="preserve">Misuse or use outside of recommended specifications.  </w:t>
      </w:r>
    </w:p>
    <w:p w14:paraId="25BF1CDD">
      <w:pPr>
        <w:spacing w:before="120" w:after="120" w:line="288" w:lineRule="auto"/>
        <w:ind w:left="0"/>
        <w:jc w:val="left"/>
      </w:pPr>
    </w:p>
    <w:p w14:paraId="4E386DA7">
      <w:pPr>
        <w:spacing w:before="320" w:after="120" w:line="288" w:lineRule="auto"/>
        <w:ind w:left="0"/>
        <w:jc w:val="left"/>
        <w:outlineLvl w:val="1"/>
      </w:pPr>
      <w:bookmarkStart w:id="4" w:name="heading_4"/>
      <w:r>
        <w:rPr>
          <w:rFonts w:ascii="Arial" w:hAnsi="Arial" w:eastAsia="等线" w:cs="Arial"/>
          <w:b/>
          <w:sz w:val="32"/>
        </w:rPr>
        <w:t>4. Requirements for Validating the Warranty</w:t>
      </w:r>
      <w:bookmarkEnd w:id="4"/>
    </w:p>
    <w:p w14:paraId="364A9AD6">
      <w:pPr>
        <w:spacing w:before="120" w:after="120" w:line="288" w:lineRule="auto"/>
        <w:ind w:left="0"/>
        <w:jc w:val="left"/>
      </w:pPr>
    </w:p>
    <w:p w14:paraId="022FE869">
      <w:pPr>
        <w:spacing w:before="120" w:after="120" w:line="288" w:lineRule="auto"/>
        <w:ind w:left="0"/>
        <w:jc w:val="left"/>
      </w:pPr>
      <w:r>
        <w:rPr>
          <w:rFonts w:ascii="Arial" w:hAnsi="Arial" w:eastAsia="等线" w:cs="Arial"/>
          <w:sz w:val="22"/>
        </w:rPr>
        <w:t xml:space="preserve">To file a warranty claim, the following is required:  </w:t>
      </w:r>
    </w:p>
    <w:p w14:paraId="4F17A7FF">
      <w:pPr>
        <w:spacing w:before="120" w:after="120" w:line="288" w:lineRule="auto"/>
        <w:ind w:left="0"/>
        <w:jc w:val="left"/>
      </w:pPr>
    </w:p>
    <w:p w14:paraId="13A7A634">
      <w:pPr>
        <w:numPr>
          <w:ilvl w:val="0"/>
          <w:numId w:val="9"/>
        </w:numPr>
        <w:spacing w:before="120" w:after="120" w:line="288" w:lineRule="auto"/>
        <w:ind w:left="0"/>
        <w:jc w:val="left"/>
      </w:pPr>
      <w:r>
        <w:rPr>
          <w:rFonts w:ascii="Arial" w:hAnsi="Arial" w:eastAsia="等线" w:cs="Arial"/>
          <w:sz w:val="22"/>
        </w:rPr>
        <w:t xml:space="preserve">Submit the product within the warranty period (90 days).  </w:t>
      </w:r>
    </w:p>
    <w:p w14:paraId="256040D4">
      <w:pPr>
        <w:numPr>
          <w:ilvl w:val="0"/>
          <w:numId w:val="10"/>
        </w:numPr>
        <w:spacing w:before="120" w:after="120" w:line="288" w:lineRule="auto"/>
        <w:ind w:left="0"/>
        <w:jc w:val="left"/>
      </w:pPr>
      <w:r>
        <w:rPr>
          <w:rFonts w:ascii="Arial" w:hAnsi="Arial" w:eastAsia="等线" w:cs="Arial"/>
          <w:sz w:val="22"/>
        </w:rPr>
        <w:t xml:space="preserve">Provide the original purchase receipt or invoice (physical or digital).  </w:t>
      </w:r>
    </w:p>
    <w:p w14:paraId="29AB3C0D">
      <w:pPr>
        <w:numPr>
          <w:ilvl w:val="0"/>
          <w:numId w:val="11"/>
        </w:numPr>
        <w:spacing w:before="120" w:after="120" w:line="288" w:lineRule="auto"/>
        <w:ind w:left="0"/>
        <w:jc w:val="left"/>
      </w:pPr>
      <w:r>
        <w:rPr>
          <w:rFonts w:ascii="Arial" w:hAnsi="Arial" w:eastAsia="等线" w:cs="Arial"/>
          <w:sz w:val="22"/>
        </w:rPr>
        <w:t xml:space="preserve">Provide a clear description of the identified defect.  </w:t>
      </w:r>
    </w:p>
    <w:p w14:paraId="3F709063">
      <w:pPr>
        <w:spacing w:before="120" w:after="120" w:line="288" w:lineRule="auto"/>
        <w:ind w:left="0"/>
        <w:jc w:val="left"/>
      </w:pPr>
    </w:p>
    <w:p w14:paraId="59AF1CC5">
      <w:pPr>
        <w:spacing w:before="320" w:after="120" w:line="288" w:lineRule="auto"/>
        <w:ind w:left="0"/>
        <w:jc w:val="left"/>
        <w:outlineLvl w:val="1"/>
      </w:pPr>
      <w:bookmarkStart w:id="5" w:name="heading_5"/>
      <w:r>
        <w:rPr>
          <w:rFonts w:ascii="Arial" w:hAnsi="Arial" w:eastAsia="等线" w:cs="Arial"/>
          <w:b/>
          <w:sz w:val="32"/>
        </w:rPr>
        <w:t>5. Warranty Process</w:t>
      </w:r>
      <w:bookmarkEnd w:id="5"/>
    </w:p>
    <w:p w14:paraId="6FD9E399">
      <w:pPr>
        <w:spacing w:before="120" w:after="120" w:line="288" w:lineRule="auto"/>
        <w:ind w:left="0"/>
        <w:jc w:val="left"/>
      </w:pPr>
    </w:p>
    <w:p w14:paraId="20341F31">
      <w:pPr>
        <w:numPr>
          <w:ilvl w:val="0"/>
          <w:numId w:val="12"/>
        </w:numPr>
        <w:spacing w:before="120" w:after="120" w:line="288" w:lineRule="auto"/>
        <w:ind w:left="0"/>
        <w:jc w:val="left"/>
      </w:pPr>
      <w:r>
        <w:rPr>
          <w:rFonts w:ascii="Arial" w:hAnsi="Arial" w:eastAsia="等线" w:cs="Arial"/>
          <w:sz w:val="22"/>
        </w:rPr>
        <w:t xml:space="preserve">Technical diagnosis: The product will be evaluated within a maximum period of 5 calendar days.  </w:t>
      </w:r>
    </w:p>
    <w:p w14:paraId="1386FE81">
      <w:pPr>
        <w:numPr>
          <w:ilvl w:val="0"/>
          <w:numId w:val="13"/>
        </w:numPr>
        <w:spacing w:before="120" w:after="120" w:line="288" w:lineRule="auto"/>
        <w:ind w:left="0"/>
        <w:jc w:val="left"/>
      </w:pPr>
      <w:r>
        <w:rPr>
          <w:rFonts w:ascii="Arial" w:hAnsi="Arial" w:eastAsia="等线" w:cs="Arial"/>
          <w:sz w:val="22"/>
        </w:rPr>
        <w:t xml:space="preserve">Repair or replacement: If applicable, this will be completed within a maximum period of 20 calendar days.  </w:t>
      </w:r>
    </w:p>
    <w:p w14:paraId="62CF4EB3">
      <w:pPr>
        <w:numPr>
          <w:ilvl w:val="0"/>
          <w:numId w:val="14"/>
        </w:numPr>
        <w:spacing w:before="120" w:after="120" w:line="288" w:lineRule="auto"/>
        <w:ind w:left="0"/>
        <w:jc w:val="left"/>
      </w:pPr>
      <w:r>
        <w:rPr>
          <w:rFonts w:ascii="Arial" w:hAnsi="Arial" w:eastAsia="等线" w:cs="Arial"/>
          <w:sz w:val="22"/>
        </w:rPr>
        <w:t xml:space="preserve">If the product is irreparable, a replacement, discount coupon, or store credit will be offered.  </w:t>
      </w:r>
    </w:p>
    <w:p w14:paraId="2EEC17BE">
      <w:pPr>
        <w:spacing w:before="120" w:after="120" w:line="288" w:lineRule="auto"/>
        <w:ind w:left="0"/>
        <w:jc w:val="left"/>
      </w:pPr>
    </w:p>
    <w:p w14:paraId="57A39653">
      <w:pPr>
        <w:spacing w:before="320" w:after="120" w:line="288" w:lineRule="auto"/>
        <w:ind w:left="0"/>
        <w:jc w:val="left"/>
        <w:outlineLvl w:val="1"/>
      </w:pPr>
      <w:bookmarkStart w:id="6" w:name="heading_6"/>
      <w:r>
        <w:rPr>
          <w:rFonts w:ascii="Arial" w:hAnsi="Arial" w:eastAsia="等线" w:cs="Arial"/>
          <w:b/>
          <w:sz w:val="32"/>
        </w:rPr>
        <w:t>6. Returns and Refunds</w:t>
      </w:r>
      <w:bookmarkEnd w:id="6"/>
    </w:p>
    <w:p w14:paraId="0D330CF2">
      <w:pPr>
        <w:spacing w:before="120" w:after="120" w:line="288" w:lineRule="auto"/>
        <w:ind w:left="0"/>
        <w:jc w:val="left"/>
      </w:pPr>
    </w:p>
    <w:p w14:paraId="5453939A">
      <w:pPr>
        <w:numPr>
          <w:ilvl w:val="0"/>
          <w:numId w:val="15"/>
        </w:numPr>
        <w:spacing w:before="120" w:after="120" w:line="288" w:lineRule="auto"/>
        <w:ind w:left="0"/>
        <w:jc w:val="left"/>
      </w:pPr>
      <w:r>
        <w:rPr>
          <w:rFonts w:ascii="Arial" w:hAnsi="Arial" w:eastAsia="等线" w:cs="Arial"/>
          <w:sz w:val="22"/>
        </w:rPr>
        <w:t xml:space="preserve">Returns or exchanges due to subjective dissatisfaction are not accepted.  </w:t>
      </w:r>
    </w:p>
    <w:p w14:paraId="05C20BFF">
      <w:pPr>
        <w:numPr>
          <w:ilvl w:val="0"/>
          <w:numId w:val="16"/>
        </w:numPr>
        <w:spacing w:before="120" w:after="120" w:line="288" w:lineRule="auto"/>
        <w:ind w:left="0"/>
        <w:jc w:val="left"/>
      </w:pPr>
      <w:r>
        <w:rPr>
          <w:rFonts w:ascii="Arial" w:hAnsi="Arial" w:eastAsia="等线" w:cs="Arial"/>
          <w:sz w:val="22"/>
        </w:rPr>
        <w:t xml:space="preserve">Returns/exchanges will only be processed if the product has manufacturing defects that prevent its normal use:  </w:t>
      </w:r>
    </w:p>
    <w:p w14:paraId="482A2AE6">
      <w:pPr>
        <w:numPr>
          <w:ilvl w:val="0"/>
          <w:numId w:val="17"/>
        </w:numPr>
        <w:spacing w:before="120" w:after="120" w:line="288" w:lineRule="auto"/>
        <w:ind w:left="453"/>
        <w:jc w:val="left"/>
      </w:pPr>
      <w:r>
        <w:rPr>
          <w:rFonts w:ascii="Arial" w:hAnsi="Arial" w:eastAsia="等线" w:cs="Arial"/>
          <w:sz w:val="22"/>
        </w:rPr>
        <w:t xml:space="preserve">Return of the product.  </w:t>
      </w:r>
    </w:p>
    <w:p w14:paraId="176294E6">
      <w:pPr>
        <w:numPr>
          <w:ilvl w:val="0"/>
          <w:numId w:val="18"/>
        </w:numPr>
        <w:spacing w:before="120" w:after="120" w:line="288" w:lineRule="auto"/>
        <w:ind w:left="453"/>
        <w:jc w:val="left"/>
      </w:pPr>
      <w:r>
        <w:rPr>
          <w:rFonts w:ascii="Arial" w:hAnsi="Arial" w:eastAsia="等线" w:cs="Arial"/>
          <w:sz w:val="22"/>
        </w:rPr>
        <w:t xml:space="preserve">Value reassignment: The transfer of the purchase amount to another item may be considered, subject to product availability and the current policy at the time.  </w:t>
      </w:r>
    </w:p>
    <w:p w14:paraId="2EB219A5">
      <w:pPr>
        <w:numPr>
          <w:ilvl w:val="0"/>
          <w:numId w:val="19"/>
        </w:numPr>
        <w:spacing w:before="120" w:after="120" w:line="288" w:lineRule="auto"/>
        <w:ind w:left="453"/>
        <w:jc w:val="left"/>
      </w:pPr>
      <w:r>
        <w:rPr>
          <w:rFonts w:ascii="Arial" w:hAnsi="Arial" w:eastAsia="等线" w:cs="Arial"/>
          <w:sz w:val="22"/>
        </w:rPr>
        <w:t xml:space="preserve">Monetary resolution: Partial or full refund of the payment is subject to approval by the technical management. It will only be processed if no other solution is feasible, within an unspecified timeframe, and subject to internal processes.  </w:t>
      </w:r>
    </w:p>
    <w:p w14:paraId="5A363A9F">
      <w:pPr>
        <w:spacing w:before="120" w:after="120" w:line="288" w:lineRule="auto"/>
        <w:ind w:left="0"/>
        <w:jc w:val="left"/>
      </w:pPr>
    </w:p>
    <w:p w14:paraId="24716C04">
      <w:pPr>
        <w:spacing w:before="320" w:after="120" w:line="288" w:lineRule="auto"/>
        <w:ind w:left="0"/>
        <w:jc w:val="left"/>
        <w:outlineLvl w:val="1"/>
      </w:pPr>
      <w:bookmarkStart w:id="7" w:name="heading_7"/>
      <w:r>
        <w:rPr>
          <w:rFonts w:ascii="Arial" w:hAnsi="Arial" w:eastAsia="等线" w:cs="Arial"/>
          <w:b/>
          <w:sz w:val="32"/>
        </w:rPr>
        <w:t>7. Unclaimed Products</w:t>
      </w:r>
      <w:bookmarkEnd w:id="7"/>
    </w:p>
    <w:p w14:paraId="256CE839">
      <w:pPr>
        <w:spacing w:before="120" w:after="120" w:line="288" w:lineRule="auto"/>
        <w:ind w:left="0"/>
        <w:jc w:val="left"/>
      </w:pPr>
    </w:p>
    <w:p w14:paraId="382E8382">
      <w:pPr>
        <w:spacing w:before="120" w:after="120" w:line="288" w:lineRule="auto"/>
        <w:ind w:left="0"/>
        <w:jc w:val="left"/>
      </w:pPr>
      <w:r>
        <w:rPr>
          <w:rFonts w:ascii="Arial" w:hAnsi="Arial" w:eastAsia="等线" w:cs="Arial"/>
          <w:sz w:val="22"/>
        </w:rPr>
        <w:t xml:space="preserve">Repaired or replaced products must be claimed within 30 calendar days after notification. After this period, THE COMPANY will not be held liable.  </w:t>
      </w:r>
    </w:p>
    <w:p w14:paraId="241BFB68">
      <w:pPr>
        <w:spacing w:before="120" w:after="120" w:line="288" w:lineRule="auto"/>
        <w:ind w:left="0"/>
        <w:jc w:val="left"/>
      </w:pPr>
    </w:p>
    <w:p w14:paraId="092C894A">
      <w:pPr>
        <w:spacing w:before="320" w:after="120" w:line="288" w:lineRule="auto"/>
        <w:ind w:left="0"/>
        <w:jc w:val="left"/>
        <w:outlineLvl w:val="1"/>
      </w:pPr>
      <w:bookmarkStart w:id="8" w:name="heading_8"/>
      <w:r>
        <w:rPr>
          <w:rFonts w:ascii="Arial" w:hAnsi="Arial" w:eastAsia="等线" w:cs="Arial"/>
          <w:b/>
          <w:sz w:val="32"/>
        </w:rPr>
        <w:t>8. Normal Usage Conditions</w:t>
      </w:r>
      <w:bookmarkEnd w:id="8"/>
    </w:p>
    <w:p w14:paraId="2781D770">
      <w:pPr>
        <w:spacing w:before="120" w:after="120" w:line="288" w:lineRule="auto"/>
        <w:ind w:left="0"/>
        <w:jc w:val="left"/>
      </w:pPr>
    </w:p>
    <w:p w14:paraId="056A3265">
      <w:pPr>
        <w:spacing w:before="120" w:after="120" w:line="288" w:lineRule="auto"/>
        <w:ind w:left="0"/>
        <w:jc w:val="left"/>
      </w:pPr>
      <w:r>
        <w:rPr>
          <w:rFonts w:ascii="Arial" w:hAnsi="Arial" w:eastAsia="等线" w:cs="Arial"/>
          <w:sz w:val="22"/>
        </w:rPr>
        <w:t xml:space="preserve">To maintain the validity of the warranty, the product must be used in accordance with the manufacturer’s instructions:  </w:t>
      </w:r>
    </w:p>
    <w:p w14:paraId="57532F93">
      <w:pPr>
        <w:spacing w:before="120" w:after="120" w:line="288" w:lineRule="auto"/>
        <w:ind w:left="0"/>
        <w:jc w:val="left"/>
      </w:pPr>
    </w:p>
    <w:p w14:paraId="689987A9">
      <w:pPr>
        <w:numPr>
          <w:ilvl w:val="0"/>
          <w:numId w:val="20"/>
        </w:numPr>
        <w:spacing w:before="120" w:after="120" w:line="288" w:lineRule="auto"/>
        <w:ind w:left="0"/>
        <w:jc w:val="left"/>
      </w:pPr>
      <w:r>
        <w:rPr>
          <w:rFonts w:ascii="Arial" w:hAnsi="Arial" w:eastAsia="等线" w:cs="Arial"/>
          <w:sz w:val="22"/>
        </w:rPr>
        <w:t xml:space="preserve">Avoid extreme conditions (humidity, high heat, extreme cold).  </w:t>
      </w:r>
    </w:p>
    <w:p w14:paraId="219C66D1">
      <w:pPr>
        <w:numPr>
          <w:ilvl w:val="0"/>
          <w:numId w:val="21"/>
        </w:numPr>
        <w:spacing w:before="120" w:after="120" w:line="288" w:lineRule="auto"/>
        <w:ind w:left="0"/>
        <w:jc w:val="left"/>
      </w:pPr>
      <w:r>
        <w:rPr>
          <w:rFonts w:ascii="Arial" w:hAnsi="Arial" w:eastAsia="等线" w:cs="Arial"/>
          <w:sz w:val="22"/>
        </w:rPr>
        <w:t xml:space="preserve">Do not expose the product to impacts, drops, or liquids.  </w:t>
      </w:r>
    </w:p>
    <w:p w14:paraId="4BF5092F">
      <w:pPr>
        <w:numPr>
          <w:ilvl w:val="0"/>
          <w:numId w:val="22"/>
        </w:numPr>
        <w:spacing w:before="120" w:after="120" w:line="288" w:lineRule="auto"/>
        <w:ind w:left="0"/>
        <w:jc w:val="left"/>
      </w:pPr>
      <w:r>
        <w:rPr>
          <w:rFonts w:ascii="Arial" w:hAnsi="Arial" w:eastAsia="等线" w:cs="Arial"/>
          <w:sz w:val="22"/>
        </w:rPr>
        <w:t xml:space="preserve">Follow the recommended cleaning and storage guidelines.  </w:t>
      </w:r>
    </w:p>
    <w:p w14:paraId="72975AB2">
      <w:pPr>
        <w:spacing w:before="120" w:after="120" w:line="288" w:lineRule="auto"/>
        <w:ind w:left="0"/>
        <w:jc w:val="left"/>
      </w:pPr>
    </w:p>
    <w:p w14:paraId="426836EF">
      <w:pPr>
        <w:spacing w:before="320" w:after="120" w:line="288" w:lineRule="auto"/>
        <w:ind w:left="0"/>
        <w:jc w:val="left"/>
        <w:outlineLvl w:val="1"/>
      </w:pPr>
      <w:bookmarkStart w:id="9" w:name="heading_9"/>
      <w:r>
        <w:rPr>
          <w:rFonts w:ascii="Arial" w:hAnsi="Arial" w:eastAsia="等线" w:cs="Arial"/>
          <w:b/>
          <w:sz w:val="32"/>
        </w:rPr>
        <w:t>9. Important Information</w:t>
      </w:r>
      <w:bookmarkEnd w:id="9"/>
    </w:p>
    <w:p w14:paraId="7CBD7AF0">
      <w:pPr>
        <w:spacing w:before="120" w:after="120" w:line="288" w:lineRule="auto"/>
        <w:ind w:left="0"/>
        <w:jc w:val="left"/>
      </w:pPr>
    </w:p>
    <w:p w14:paraId="7364917A">
      <w:pPr>
        <w:numPr>
          <w:ilvl w:val="0"/>
          <w:numId w:val="23"/>
        </w:numPr>
        <w:spacing w:before="120" w:after="120" w:line="288" w:lineRule="auto"/>
        <w:ind w:left="0"/>
        <w:jc w:val="left"/>
      </w:pPr>
      <w:r>
        <w:rPr>
          <w:rFonts w:ascii="Arial" w:hAnsi="Arial" w:eastAsia="等线" w:cs="Arial"/>
          <w:sz w:val="22"/>
        </w:rPr>
        <w:t xml:space="preserve">Keep the original receipt or invoice for the duration of the warranty.  </w:t>
      </w:r>
    </w:p>
    <w:p w14:paraId="2B02884A">
      <w:pPr>
        <w:numPr>
          <w:ilvl w:val="0"/>
          <w:numId w:val="24"/>
        </w:numPr>
        <w:spacing w:before="120" w:after="120" w:line="288" w:lineRule="auto"/>
        <w:ind w:left="0"/>
        <w:jc w:val="left"/>
      </w:pPr>
      <w:r>
        <w:rPr>
          <w:rFonts w:ascii="Arial" w:hAnsi="Arial" w:eastAsia="等线" w:cs="Arial"/>
          <w:sz w:val="22"/>
        </w:rPr>
        <w:t xml:space="preserve">The warranty only applies to new products purchased directly from THE COMPANY.  </w:t>
      </w:r>
    </w:p>
    <w:p w14:paraId="5CD68EF2">
      <w:pPr>
        <w:numPr>
          <w:ilvl w:val="0"/>
          <w:numId w:val="25"/>
        </w:numPr>
        <w:spacing w:before="120" w:after="120" w:line="288" w:lineRule="auto"/>
        <w:ind w:left="0"/>
        <w:jc w:val="left"/>
      </w:pPr>
      <w:r>
        <w:rPr>
          <w:rFonts w:ascii="Arial" w:hAnsi="Arial" w:eastAsia="等线" w:cs="Arial"/>
          <w:sz w:val="22"/>
        </w:rPr>
        <w:t xml:space="preserve">For regional or foreign clients, coordinate with your sales executive to handle warranty matters.  </w:t>
      </w:r>
    </w:p>
    <w:p w14:paraId="0DB0626A">
      <w:pPr>
        <w:spacing w:before="120" w:after="120" w:line="288" w:lineRule="auto"/>
        <w:ind w:left="0"/>
        <w:jc w:val="left"/>
      </w:pPr>
    </w:p>
    <w:p w14:paraId="574E1D71">
      <w:pPr>
        <w:spacing w:before="320" w:after="120" w:line="288" w:lineRule="auto"/>
        <w:ind w:left="0"/>
        <w:jc w:val="left"/>
        <w:outlineLvl w:val="1"/>
      </w:pPr>
      <w:bookmarkStart w:id="10" w:name="heading_10"/>
      <w:r>
        <w:rPr>
          <w:rFonts w:ascii="Arial" w:hAnsi="Arial" w:eastAsia="等线" w:cs="Arial"/>
          <w:b/>
          <w:sz w:val="32"/>
        </w:rPr>
        <w:t>10. Contact Information</w:t>
      </w:r>
      <w:bookmarkEnd w:id="10"/>
    </w:p>
    <w:p w14:paraId="523EF6E6">
      <w:pPr>
        <w:spacing w:before="120" w:after="120" w:line="288" w:lineRule="auto"/>
        <w:ind w:left="0"/>
        <w:jc w:val="left"/>
      </w:pPr>
    </w:p>
    <w:p w14:paraId="03FF3032">
      <w:pPr>
        <w:spacing w:before="120" w:after="120" w:line="288" w:lineRule="auto"/>
        <w:ind w:left="0"/>
        <w:jc w:val="left"/>
      </w:pPr>
      <w:r>
        <w:rPr>
          <w:rFonts w:ascii="Arial" w:hAnsi="Arial" w:eastAsia="等线" w:cs="Arial"/>
          <w:sz w:val="22"/>
        </w:rPr>
        <w:t xml:space="preserve">For questions or inquiries regarding the warranty:  </w:t>
      </w:r>
    </w:p>
    <w:p w14:paraId="428806BB">
      <w:pPr>
        <w:spacing w:before="120" w:after="120" w:line="288" w:lineRule="auto"/>
        <w:ind w:left="0"/>
        <w:jc w:val="left"/>
      </w:pPr>
    </w:p>
    <w:p w14:paraId="433EFCA0">
      <w:pPr>
        <w:numPr>
          <w:ilvl w:val="0"/>
          <w:numId w:val="26"/>
        </w:numPr>
        <w:spacing w:before="120" w:after="120" w:line="288" w:lineRule="auto"/>
        <w:ind w:left="0"/>
        <w:jc w:val="left"/>
      </w:pPr>
      <w:r>
        <w:rPr>
          <w:rFonts w:ascii="Arial" w:hAnsi="Arial" w:eastAsia="等线" w:cs="Arial"/>
          <w:sz w:val="22"/>
        </w:rPr>
        <w:t xml:space="preserve">Physical Address: Pte. 116, Industrial Vallejo, Azcapotzalco, Zip Code 02300, Mexico City  </w:t>
      </w:r>
    </w:p>
    <w:p w14:paraId="02236CBB">
      <w:pPr>
        <w:numPr>
          <w:ilvl w:val="0"/>
          <w:numId w:val="27"/>
        </w:numPr>
        <w:spacing w:before="120" w:after="120" w:line="288" w:lineRule="auto"/>
        <w:ind w:left="0"/>
        <w:jc w:val="left"/>
      </w:pPr>
      <w:r>
        <w:rPr>
          <w:rFonts w:ascii="Arial" w:hAnsi="Arial" w:eastAsia="等线" w:cs="Arial"/>
          <w:sz w:val="22"/>
        </w:rPr>
        <w:t xml:space="preserve">Mexico City (CDMX) Phone: 55 9275 9710 EXT. 168  </w:t>
      </w:r>
    </w:p>
    <w:p w14:paraId="5FFB595E">
      <w:pPr>
        <w:numPr>
          <w:ilvl w:val="0"/>
          <w:numId w:val="28"/>
        </w:numPr>
        <w:spacing w:before="120" w:after="120" w:line="288" w:lineRule="auto"/>
        <w:ind w:left="0"/>
        <w:jc w:val="left"/>
      </w:pPr>
      <w:r>
        <w:rPr>
          <w:rFonts w:ascii="Arial" w:hAnsi="Arial" w:eastAsia="等线" w:cs="Arial"/>
          <w:sz w:val="22"/>
        </w:rPr>
        <w:t xml:space="preserve">Guadalajara (GDL) Phone: 33 3613 4587  </w:t>
      </w:r>
    </w:p>
    <w:p w14:paraId="1D27DB01">
      <w:pPr>
        <w:numPr>
          <w:ilvl w:val="0"/>
          <w:numId w:val="29"/>
        </w:numPr>
        <w:spacing w:before="120" w:after="120" w:line="288" w:lineRule="auto"/>
        <w:ind w:left="0"/>
        <w:jc w:val="left"/>
      </w:pPr>
      <w:r>
        <w:rPr>
          <w:rFonts w:ascii="Arial" w:hAnsi="Arial" w:eastAsia="等线" w:cs="Arial"/>
          <w:sz w:val="22"/>
        </w:rPr>
        <w:t xml:space="preserve">Monterrey (MTY) Phone: 81 4162 2743  </w:t>
      </w:r>
    </w:p>
    <w:p w14:paraId="4DCBD266">
      <w:pPr>
        <w:numPr>
          <w:ilvl w:val="0"/>
          <w:numId w:val="30"/>
        </w:numPr>
        <w:spacing w:before="120" w:after="120" w:line="288" w:lineRule="auto"/>
        <w:ind w:left="0"/>
        <w:jc w:val="left"/>
      </w:pPr>
      <w:r>
        <w:rPr>
          <w:rFonts w:ascii="Arial" w:hAnsi="Arial" w:eastAsia="等线" w:cs="Arial"/>
          <w:sz w:val="22"/>
        </w:rPr>
        <w:t xml:space="preserve">Email: centrodeservicio@linkbits.online  </w:t>
      </w:r>
    </w:p>
    <w:p w14:paraId="0F66B63E">
      <w:pPr>
        <w:spacing w:before="120" w:after="120" w:line="288" w:lineRule="auto"/>
        <w:ind w:left="0"/>
        <w:jc w:val="left"/>
      </w:pPr>
    </w:p>
    <w:p w14:paraId="18986209">
      <w:pPr>
        <w:spacing w:before="120" w:after="120" w:line="288" w:lineRule="auto"/>
        <w:ind w:left="0"/>
        <w:jc w:val="left"/>
      </w:pPr>
      <w:r>
        <w:rPr>
          <w:rFonts w:ascii="Arial" w:hAnsi="Arial" w:eastAsia="等线" w:cs="Arial"/>
          <w:sz w:val="22"/>
        </w:rPr>
        <w:t xml:space="preserve">Thank you for trusting us!  </w:t>
      </w:r>
    </w:p>
    <w:p w14:paraId="6F6B50B1">
      <w:pPr>
        <w:spacing w:before="120" w:after="120" w:line="288" w:lineRule="auto"/>
        <w:ind w:left="0"/>
        <w:jc w:val="left"/>
      </w:pPr>
    </w:p>
    <w:p w14:paraId="27C9077D">
      <w:pPr>
        <w:spacing w:before="120" w:after="120" w:line="288" w:lineRule="auto"/>
        <w:ind w:left="0"/>
        <w:jc w:val="left"/>
      </w:pPr>
      <w:r>
        <w:rPr>
          <w:rFonts w:ascii="Arial" w:hAnsi="Arial" w:eastAsia="等线" w:cs="Arial"/>
          <w:sz w:val="22"/>
        </w:rPr>
        <w:t>Your satisfaction is our priority.</w:t>
      </w:r>
      <w:bookmarkStart w:id="11" w:name="_GoBack"/>
      <w:bookmarkEnd w:id="11"/>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94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B5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2"/>
      <w:numFmt w:val="decimal"/>
      <w:lvlText w:val="%1."/>
      <w:lvlJc w:val="left"/>
      <w:rPr>
        <w:color w:val="3370FF"/>
      </w:rPr>
    </w:lvl>
  </w:abstractNum>
  <w:abstractNum w:abstractNumId="1">
    <w:nsid w:val="9288B902"/>
    <w:multiLevelType w:val="singleLevel"/>
    <w:tmpl w:val="9288B902"/>
    <w:lvl w:ilvl="0" w:tentative="0">
      <w:start w:val="0"/>
      <w:numFmt w:val="bullet"/>
      <w:lvlText w:val="•"/>
      <w:lvlJc w:val="left"/>
      <w:rPr>
        <w:color w:val="3370FF"/>
      </w:rPr>
    </w:lvl>
  </w:abstractNum>
  <w:abstractNum w:abstractNumId="2">
    <w:nsid w:val="9C8AC8EF"/>
    <w:multiLevelType w:val="singleLevel"/>
    <w:tmpl w:val="9C8AC8EF"/>
    <w:lvl w:ilvl="0" w:tentative="0">
      <w:start w:val="3"/>
      <w:numFmt w:val="lowerLetter"/>
      <w:lvlText w:val="%1."/>
      <w:lvlJc w:val="left"/>
      <w:rPr>
        <w:color w:val="3370FF"/>
      </w:rPr>
    </w:lvl>
  </w:abstractNum>
  <w:abstractNum w:abstractNumId="3">
    <w:nsid w:val="B0F1ACD9"/>
    <w:multiLevelType w:val="singleLevel"/>
    <w:tmpl w:val="B0F1ACD9"/>
    <w:lvl w:ilvl="0" w:tentative="0">
      <w:start w:val="0"/>
      <w:numFmt w:val="bullet"/>
      <w:lvlText w:val="•"/>
      <w:lvlJc w:val="left"/>
      <w:rPr>
        <w:color w:val="3370FF"/>
      </w:rPr>
    </w:lvl>
  </w:abstractNum>
  <w:abstractNum w:abstractNumId="4">
    <w:nsid w:val="B5E306ED"/>
    <w:multiLevelType w:val="singleLevel"/>
    <w:tmpl w:val="B5E306ED"/>
    <w:lvl w:ilvl="0" w:tentative="0">
      <w:start w:val="0"/>
      <w:numFmt w:val="bullet"/>
      <w:lvlText w:val="•"/>
      <w:lvlJc w:val="left"/>
      <w:rPr>
        <w:color w:val="3370FF"/>
      </w:rPr>
    </w:lvl>
  </w:abstractNum>
  <w:abstractNum w:abstractNumId="5">
    <w:nsid w:val="BE923771"/>
    <w:multiLevelType w:val="singleLevel"/>
    <w:tmpl w:val="BE923771"/>
    <w:lvl w:ilvl="0" w:tentative="0">
      <w:start w:val="0"/>
      <w:numFmt w:val="bullet"/>
      <w:lvlText w:val="•"/>
      <w:lvlJc w:val="left"/>
      <w:rPr>
        <w:color w:val="3370FF"/>
      </w:rPr>
    </w:lvl>
  </w:abstractNum>
  <w:abstractNum w:abstractNumId="6">
    <w:nsid w:val="BF205925"/>
    <w:multiLevelType w:val="singleLevel"/>
    <w:tmpl w:val="BF205925"/>
    <w:lvl w:ilvl="0" w:tentative="0">
      <w:start w:val="0"/>
      <w:numFmt w:val="bullet"/>
      <w:lvlText w:val="•"/>
      <w:lvlJc w:val="left"/>
      <w:rPr>
        <w:color w:val="3370FF"/>
      </w:rPr>
    </w:lvl>
  </w:abstractNum>
  <w:abstractNum w:abstractNumId="7">
    <w:nsid w:val="C8879AEF"/>
    <w:multiLevelType w:val="singleLevel"/>
    <w:tmpl w:val="C8879AEF"/>
    <w:lvl w:ilvl="0" w:tentative="0">
      <w:start w:val="0"/>
      <w:numFmt w:val="bullet"/>
      <w:lvlText w:val="•"/>
      <w:lvlJc w:val="left"/>
      <w:rPr>
        <w:color w:val="3370FF"/>
      </w:rPr>
    </w:lvl>
  </w:abstractNum>
  <w:abstractNum w:abstractNumId="8">
    <w:nsid w:val="CF092B84"/>
    <w:multiLevelType w:val="singleLevel"/>
    <w:tmpl w:val="CF092B84"/>
    <w:lvl w:ilvl="0" w:tentative="0">
      <w:start w:val="0"/>
      <w:numFmt w:val="bullet"/>
      <w:lvlText w:val="•"/>
      <w:lvlJc w:val="left"/>
      <w:rPr>
        <w:color w:val="3370FF"/>
      </w:rPr>
    </w:lvl>
  </w:abstractNum>
  <w:abstractNum w:abstractNumId="9">
    <w:nsid w:val="D7F9FE59"/>
    <w:multiLevelType w:val="singleLevel"/>
    <w:tmpl w:val="D7F9FE59"/>
    <w:lvl w:ilvl="0" w:tentative="0">
      <w:start w:val="2"/>
      <w:numFmt w:val="lowerLetter"/>
      <w:lvlText w:val="%1."/>
      <w:lvlJc w:val="left"/>
      <w:rPr>
        <w:color w:val="3370FF"/>
      </w:rPr>
    </w:lvl>
  </w:abstractNum>
  <w:abstractNum w:abstractNumId="10">
    <w:nsid w:val="DCBA6B53"/>
    <w:multiLevelType w:val="singleLevel"/>
    <w:tmpl w:val="DCBA6B53"/>
    <w:lvl w:ilvl="0" w:tentative="0">
      <w:start w:val="1"/>
      <w:numFmt w:val="lowerLetter"/>
      <w:lvlText w:val="%1."/>
      <w:lvlJc w:val="left"/>
      <w:rPr>
        <w:color w:val="3370FF"/>
      </w:rPr>
    </w:lvl>
  </w:abstractNum>
  <w:abstractNum w:abstractNumId="11">
    <w:nsid w:val="F4B5D9F5"/>
    <w:multiLevelType w:val="singleLevel"/>
    <w:tmpl w:val="F4B5D9F5"/>
    <w:lvl w:ilvl="0" w:tentative="0">
      <w:start w:val="0"/>
      <w:numFmt w:val="bullet"/>
      <w:lvlText w:val="•"/>
      <w:lvlJc w:val="left"/>
      <w:rPr>
        <w:color w:val="3370FF"/>
      </w:rPr>
    </w:lvl>
  </w:abstractNum>
  <w:abstractNum w:abstractNumId="12">
    <w:nsid w:val="0053208E"/>
    <w:multiLevelType w:val="singleLevel"/>
    <w:tmpl w:val="0053208E"/>
    <w:lvl w:ilvl="0" w:tentative="0">
      <w:start w:val="0"/>
      <w:numFmt w:val="bullet"/>
      <w:lvlText w:val="•"/>
      <w:lvlJc w:val="left"/>
      <w:rPr>
        <w:color w:val="3370FF"/>
      </w:rPr>
    </w:lvl>
  </w:abstractNum>
  <w:abstractNum w:abstractNumId="13">
    <w:nsid w:val="0248C179"/>
    <w:multiLevelType w:val="singleLevel"/>
    <w:tmpl w:val="0248C179"/>
    <w:lvl w:ilvl="0" w:tentative="0">
      <w:start w:val="1"/>
      <w:numFmt w:val="decimal"/>
      <w:lvlText w:val="%1."/>
      <w:lvlJc w:val="left"/>
      <w:rPr>
        <w:color w:val="3370FF"/>
      </w:rPr>
    </w:lvl>
  </w:abstractNum>
  <w:abstractNum w:abstractNumId="14">
    <w:nsid w:val="03D62ECE"/>
    <w:multiLevelType w:val="singleLevel"/>
    <w:tmpl w:val="03D62ECE"/>
    <w:lvl w:ilvl="0" w:tentative="0">
      <w:start w:val="0"/>
      <w:numFmt w:val="bullet"/>
      <w:lvlText w:val="•"/>
      <w:lvlJc w:val="left"/>
      <w:rPr>
        <w:color w:val="3370FF"/>
      </w:rPr>
    </w:lvl>
  </w:abstractNum>
  <w:abstractNum w:abstractNumId="15">
    <w:nsid w:val="0E640482"/>
    <w:multiLevelType w:val="singleLevel"/>
    <w:tmpl w:val="0E640482"/>
    <w:lvl w:ilvl="0" w:tentative="0">
      <w:start w:val="0"/>
      <w:numFmt w:val="bullet"/>
      <w:lvlText w:val="•"/>
      <w:lvlJc w:val="left"/>
      <w:rPr>
        <w:color w:val="3370FF"/>
      </w:rPr>
    </w:lvl>
  </w:abstractNum>
  <w:abstractNum w:abstractNumId="16">
    <w:nsid w:val="2470EC97"/>
    <w:multiLevelType w:val="singleLevel"/>
    <w:tmpl w:val="2470EC97"/>
    <w:lvl w:ilvl="0" w:tentative="0">
      <w:start w:val="0"/>
      <w:numFmt w:val="bullet"/>
      <w:lvlText w:val="•"/>
      <w:lvlJc w:val="left"/>
      <w:rPr>
        <w:color w:val="3370FF"/>
      </w:rPr>
    </w:lvl>
  </w:abstractNum>
  <w:abstractNum w:abstractNumId="17">
    <w:nsid w:val="25B654F3"/>
    <w:multiLevelType w:val="singleLevel"/>
    <w:tmpl w:val="25B654F3"/>
    <w:lvl w:ilvl="0" w:tentative="0">
      <w:start w:val="0"/>
      <w:numFmt w:val="bullet"/>
      <w:lvlText w:val="•"/>
      <w:lvlJc w:val="left"/>
      <w:rPr>
        <w:color w:val="3370FF"/>
      </w:rPr>
    </w:lvl>
  </w:abstractNum>
  <w:abstractNum w:abstractNumId="18">
    <w:nsid w:val="2A8F537B"/>
    <w:multiLevelType w:val="singleLevel"/>
    <w:tmpl w:val="2A8F537B"/>
    <w:lvl w:ilvl="0" w:tentative="0">
      <w:start w:val="3"/>
      <w:numFmt w:val="decimal"/>
      <w:lvlText w:val="%1."/>
      <w:lvlJc w:val="left"/>
      <w:rPr>
        <w:color w:val="3370FF"/>
      </w:rPr>
    </w:lvl>
  </w:abstractNum>
  <w:abstractNum w:abstractNumId="19">
    <w:nsid w:val="39A0D9AC"/>
    <w:multiLevelType w:val="singleLevel"/>
    <w:tmpl w:val="39A0D9AC"/>
    <w:lvl w:ilvl="0" w:tentative="0">
      <w:start w:val="0"/>
      <w:numFmt w:val="bullet"/>
      <w:lvlText w:val="•"/>
      <w:lvlJc w:val="left"/>
      <w:rPr>
        <w:color w:val="3370FF"/>
      </w:rPr>
    </w:lvl>
  </w:abstractNum>
  <w:abstractNum w:abstractNumId="20">
    <w:nsid w:val="46A08BB8"/>
    <w:multiLevelType w:val="singleLevel"/>
    <w:tmpl w:val="46A08BB8"/>
    <w:lvl w:ilvl="0" w:tentative="0">
      <w:start w:val="0"/>
      <w:numFmt w:val="bullet"/>
      <w:lvlText w:val="•"/>
      <w:lvlJc w:val="left"/>
      <w:rPr>
        <w:color w:val="3370FF"/>
      </w:rPr>
    </w:lvl>
  </w:abstractNum>
  <w:abstractNum w:abstractNumId="21">
    <w:nsid w:val="4C1BAE26"/>
    <w:multiLevelType w:val="singleLevel"/>
    <w:tmpl w:val="4C1BAE26"/>
    <w:lvl w:ilvl="0" w:tentative="0">
      <w:start w:val="0"/>
      <w:numFmt w:val="bullet"/>
      <w:lvlText w:val="•"/>
      <w:lvlJc w:val="left"/>
      <w:rPr>
        <w:color w:val="3370FF"/>
      </w:rPr>
    </w:lvl>
  </w:abstractNum>
  <w:abstractNum w:abstractNumId="22">
    <w:nsid w:val="4D4DC07F"/>
    <w:multiLevelType w:val="singleLevel"/>
    <w:tmpl w:val="4D4DC07F"/>
    <w:lvl w:ilvl="0" w:tentative="0">
      <w:start w:val="0"/>
      <w:numFmt w:val="bullet"/>
      <w:lvlText w:val="•"/>
      <w:lvlJc w:val="left"/>
      <w:rPr>
        <w:color w:val="3370FF"/>
      </w:rPr>
    </w:lvl>
  </w:abstractNum>
  <w:abstractNum w:abstractNumId="23">
    <w:nsid w:val="59ADCABA"/>
    <w:multiLevelType w:val="singleLevel"/>
    <w:tmpl w:val="59ADCABA"/>
    <w:lvl w:ilvl="0" w:tentative="0">
      <w:start w:val="0"/>
      <w:numFmt w:val="bullet"/>
      <w:lvlText w:val="•"/>
      <w:lvlJc w:val="left"/>
      <w:rPr>
        <w:color w:val="3370FF"/>
      </w:rPr>
    </w:lvl>
  </w:abstractNum>
  <w:abstractNum w:abstractNumId="24">
    <w:nsid w:val="5A241D34"/>
    <w:multiLevelType w:val="singleLevel"/>
    <w:tmpl w:val="5A241D34"/>
    <w:lvl w:ilvl="0" w:tentative="0">
      <w:start w:val="0"/>
      <w:numFmt w:val="bullet"/>
      <w:lvlText w:val="•"/>
      <w:lvlJc w:val="left"/>
      <w:rPr>
        <w:color w:val="3370FF"/>
      </w:rPr>
    </w:lvl>
  </w:abstractNum>
  <w:abstractNum w:abstractNumId="25">
    <w:nsid w:val="60382F6E"/>
    <w:multiLevelType w:val="singleLevel"/>
    <w:tmpl w:val="60382F6E"/>
    <w:lvl w:ilvl="0" w:tentative="0">
      <w:start w:val="0"/>
      <w:numFmt w:val="bullet"/>
      <w:lvlText w:val="•"/>
      <w:lvlJc w:val="left"/>
      <w:rPr>
        <w:color w:val="3370FF"/>
      </w:rPr>
    </w:lvl>
  </w:abstractNum>
  <w:abstractNum w:abstractNumId="26">
    <w:nsid w:val="629F7852"/>
    <w:multiLevelType w:val="singleLevel"/>
    <w:tmpl w:val="629F7852"/>
    <w:lvl w:ilvl="0" w:tentative="0">
      <w:start w:val="0"/>
      <w:numFmt w:val="bullet"/>
      <w:lvlText w:val="•"/>
      <w:lvlJc w:val="left"/>
      <w:rPr>
        <w:color w:val="3370FF"/>
      </w:rPr>
    </w:lvl>
  </w:abstractNum>
  <w:abstractNum w:abstractNumId="27">
    <w:nsid w:val="72183CF9"/>
    <w:multiLevelType w:val="singleLevel"/>
    <w:tmpl w:val="72183CF9"/>
    <w:lvl w:ilvl="0" w:tentative="0">
      <w:start w:val="0"/>
      <w:numFmt w:val="bullet"/>
      <w:lvlText w:val="•"/>
      <w:lvlJc w:val="left"/>
      <w:rPr>
        <w:color w:val="3370FF"/>
      </w:rPr>
    </w:lvl>
  </w:abstractNum>
  <w:abstractNum w:abstractNumId="28">
    <w:nsid w:val="77ECEA79"/>
    <w:multiLevelType w:val="singleLevel"/>
    <w:tmpl w:val="77ECEA79"/>
    <w:lvl w:ilvl="0" w:tentative="0">
      <w:start w:val="0"/>
      <w:numFmt w:val="bullet"/>
      <w:lvlText w:val="•"/>
      <w:lvlJc w:val="left"/>
      <w:rPr>
        <w:color w:val="3370FF"/>
      </w:rPr>
    </w:lvl>
  </w:abstractNum>
  <w:abstractNum w:abstractNumId="29">
    <w:nsid w:val="7C246926"/>
    <w:multiLevelType w:val="singleLevel"/>
    <w:tmpl w:val="7C246926"/>
    <w:lvl w:ilvl="0" w:tentative="0">
      <w:start w:val="0"/>
      <w:numFmt w:val="bullet"/>
      <w:lvlText w:val="•"/>
      <w:lvlJc w:val="left"/>
      <w:rPr>
        <w:color w:val="3370FF"/>
      </w:rPr>
    </w:lvl>
  </w:abstractNum>
  <w:num w:numId="1">
    <w:abstractNumId w:val="12"/>
  </w:num>
  <w:num w:numId="2">
    <w:abstractNumId w:val="8"/>
  </w:num>
  <w:num w:numId="3">
    <w:abstractNumId w:val="23"/>
  </w:num>
  <w:num w:numId="4">
    <w:abstractNumId w:val="6"/>
  </w:num>
  <w:num w:numId="5">
    <w:abstractNumId w:val="4"/>
  </w:num>
  <w:num w:numId="6">
    <w:abstractNumId w:val="14"/>
  </w:num>
  <w:num w:numId="7">
    <w:abstractNumId w:val="17"/>
  </w:num>
  <w:num w:numId="8">
    <w:abstractNumId w:val="27"/>
  </w:num>
  <w:num w:numId="9">
    <w:abstractNumId w:val="13"/>
  </w:num>
  <w:num w:numId="10">
    <w:abstractNumId w:val="0"/>
  </w:num>
  <w:num w:numId="11">
    <w:abstractNumId w:val="18"/>
  </w:num>
  <w:num w:numId="12">
    <w:abstractNumId w:val="24"/>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5"/>
  </w:num>
  <w:num w:numId="22">
    <w:abstractNumId w:val="15"/>
  </w:num>
  <w:num w:numId="23">
    <w:abstractNumId w:val="20"/>
  </w:num>
  <w:num w:numId="24">
    <w:abstractNumId w:val="3"/>
  </w:num>
  <w:num w:numId="25">
    <w:abstractNumId w:val="29"/>
  </w:num>
  <w:num w:numId="26">
    <w:abstractNumId w:val="28"/>
  </w:num>
  <w:num w:numId="27">
    <w:abstractNumId w:val="5"/>
  </w:num>
  <w:num w:numId="28">
    <w:abstractNumId w:val="26"/>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seFELayout/>
    <w:splitPgBreakAndParaMark/>
    <w:compatSetting w:name="compatibilityMode" w:uri="http://schemas.microsoft.com/office/word" w:val="12"/>
  </w:compat>
  <w:rsids>
    <w:rsidRoot w:val="00000000"/>
    <w:rsid w:val="7D9505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495</Words>
  <Characters>2761</Characters>
  <TotalTime>0</TotalTime>
  <ScaleCrop>false</ScaleCrop>
  <LinksUpToDate>false</LinksUpToDate>
  <CharactersWithSpaces>3262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2025-11-06T08:55:00Z</dcterms:created>
  <dc:creator>Apache POI</dc:creator>
  <cp:lastModifiedBy>靖</cp:lastModifiedBy>
  <dcterms:modified xsi:type="dcterms:W3CDTF">2025-11-06T08:55:34Z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eyJoZGlkIjoiNTQ5NmQ4NTQzYmUyYmMyNGM2MzNkMWYyYTliNGYwM2IiLCJ1c2VySWQiOiI1NzE0ODc0MDEifQ==</vt:lpwstr>
  </property>
  <property fmtid="{D5CDD505-2E9C-101B-9397-08002B2CF9AE}" pid="3" name="KSOProductBuildVer">
    <vt:lpwstr>2052-12.1.0.23542</vt:lpwstr>
  </property>
  <property fmtid="{D5CDD505-2E9C-101B-9397-08002B2CF9AE}" pid="4" name="ICV">
    <vt:lpwstr>9E6C540B3FDF43C4808650810E029E45_12</vt:lpwstr>
  </property>
</Properties>
</file>